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397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</w:p>
    <w:p w14:paraId="6D64F8CF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资格审查需提交材料</w:t>
      </w:r>
    </w:p>
    <w:p w14:paraId="4D605F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1.有效期内的身份证（正反面扫描到同一页面上）。</w:t>
      </w:r>
    </w:p>
    <w:p w14:paraId="11A27B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学历、学位证书原件及复印件。（研究生报考的还需提交研究生阶段之前的高等教育学历、学位证书）。学校已发放毕业证、学位证的考生，需提供“学信网”打印的有效期内的《教育部学历证书电子注册备案表》、《学位认证报告》。应届毕业生需提交《应届毕业生就业推荐表》、“学信网”打印的《教育部学籍在线验证报告》。</w:t>
      </w:r>
    </w:p>
    <w:p w14:paraId="25142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3.硕士研究生岗位的要求为学科（专业）+研究方向的，如“临床医学一级学科（外科学二级学科骨科关节方向）”，考生毕业证书只写有学科（专业）名称的，提供由毕业学校开具的研究方向证明材料。</w:t>
      </w:r>
    </w:p>
    <w:p w14:paraId="410DB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4.在职人员应聘的，须提交由用人权限部门或单位出具的工作经历证明表（同意应聘介绍信）。应聘人员目前属于离职状态的，须提交无工作单位承诺书。</w:t>
      </w:r>
    </w:p>
    <w:p w14:paraId="5CD9D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.《报名登记表》。</w:t>
      </w:r>
    </w:p>
    <w:p w14:paraId="40959B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.笔试准考证。</w:t>
      </w:r>
    </w:p>
    <w:p w14:paraId="575222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.《应聘人员诚信承诺书》。</w:t>
      </w:r>
    </w:p>
    <w:p w14:paraId="7F9DE7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.留学回国人员应聘的，除需提供《简章》及《应聘须知》中规定的相关材料外，还要出具国家教育部门的学历学位认证、我国驻外使领馆的有关证明材料。</w:t>
      </w:r>
    </w:p>
    <w:p w14:paraId="2AD9A6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.香港和澳门居民中的中国公民应聘的，还需提供《港澳居民来往内地通行证》；台湾学生和台湾居民应聘的，还需提供《台湾居民来往大陆通行证》。</w:t>
      </w:r>
    </w:p>
    <w:p w14:paraId="3A529D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.招聘岗位要求的其他材料。</w:t>
      </w:r>
    </w:p>
    <w:p w14:paraId="35F448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11.《报名登记表》、《诚信承诺书》、笔试准考证，可于6月20日9：00——6月23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日16：00登陆聊城市卫生健康委员会官网报名入口下载打印。请应聘人员及时打印，并妥善保存、以备后用。</w:t>
      </w:r>
    </w:p>
    <w:p w14:paraId="5906FF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.面试人员提交材料时，须提前将各项材料按以上顺序整理。</w:t>
      </w:r>
    </w:p>
    <w:p w14:paraId="32DCD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jJlMDA1NGI5NThjOGM3N2M3NjU3MTZlZTM0YzcifQ=="/>
  </w:docVars>
  <w:rsids>
    <w:rsidRoot w:val="00000000"/>
    <w:rsid w:val="17925258"/>
    <w:rsid w:val="1FE34237"/>
    <w:rsid w:val="233E7E30"/>
    <w:rsid w:val="49DE108B"/>
    <w:rsid w:val="64C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548</Characters>
  <Lines>0</Lines>
  <Paragraphs>0</Paragraphs>
  <TotalTime>11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2024-06-21T09:11:00Z</dcterms:created>
  <dc:creator>Administrator</dc:creator>
  <cp:lastModifiedBy>尘 Lee</cp:lastModifiedBy>
  <dcterms:modified xsi:type="dcterms:W3CDTF">2025-06-19T10:35:19Z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E121FC62856F48B18ECF2AA612663717_12</vt:lpwstr>
  </property>
  <property fmtid="{D5CDD505-2E9C-101B-9397-08002B2CF9AE}" pid="4" name="KSOTemplateDocerSaveRecord">
    <vt:lpwstr>eyJoZGlkIjoiZDViN2U1YTMzNjAyMzNmMGNkY2Q4NTYzOTlhOGQ3MDMiLCJ1c2VySWQiOiIzMjY4NjYxNDkifQ==</vt:lpwstr>
  </property>
</Properties>
</file>